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E2F0D9" w:themeColor="accent6" w:themeTint="33"/>
  <w:body>
    <w:p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-544195</wp:posOffset>
            </wp:positionH>
            <wp:positionV relativeFrom="paragraph">
              <wp:posOffset>-678180</wp:posOffset>
            </wp:positionV>
            <wp:extent cx="1244600" cy="1244600"/>
            <wp:effectExtent l="0" t="0" r="12700" b="12700"/>
            <wp:wrapNone/>
            <wp:docPr id="3" name="รูปภาพ 3" descr="เสาธ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3" descr="เสาธ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941070</wp:posOffset>
                </wp:positionH>
                <wp:positionV relativeFrom="paragraph">
                  <wp:posOffset>-208280</wp:posOffset>
                </wp:positionV>
                <wp:extent cx="4580890" cy="1123950"/>
                <wp:effectExtent l="38100" t="38100" r="48260" b="38100"/>
                <wp:wrapNone/>
                <wp:docPr id="2" name="กล่องข้อความ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42360" y="848995"/>
                          <a:ext cx="4580890" cy="112395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76200">
                          <a:solidFill>
                            <a:srgbClr val="C000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bidi="th-TH"/>
                              </w:rPr>
                            </w:pPr>
                          </w:p>
                          <w:p>
                            <w:pP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lang w:val="en-US" w:bidi="th-TH"/>
                              </w:rPr>
                            </w:pP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 w:bidi="th-TH"/>
                              </w:rPr>
                              <w:t>คำสั่งอนุมัติรายจ่ายประจำปีงบประมาณประจำปี</w:t>
                            </w: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val="en-US" w:bidi="th-TH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 w:bidi="th-TH"/>
                              </w:rPr>
                              <w:t>พ</w:t>
                            </w: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val="en-US" w:bidi="th-TH"/>
                              </w:rPr>
                              <w:t>.</w:t>
                            </w: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val="th-TH" w:bidi="th-TH"/>
                              </w:rPr>
                              <w:t>ศ</w:t>
                            </w:r>
                            <w:r>
                              <w:rPr>
                                <w:rFonts w:hint="default"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  <w:lang w:val="en-US" w:bidi="th-TH"/>
                              </w:rPr>
                              <w:t>.2567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74.1pt;margin-top:-16.4pt;height:88.5pt;width:360.7pt;z-index:251661312;mso-width-relative:page;mso-height-relative:page;" fillcolor="#A9D18E [1945]" filled="t" stroked="t" coordsize="21600,21600" arcsize="0.166666666666667" o:gfxdata="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OMboizXAAAACwEAAA8AAAAAAAAAAQAgAAAAIgAAAGRycy9kb3ducmV2Lnht&#10;bFBLAQIUABQAAAAIAIdO4kDKDY9DpQIAAB4FAAAOAAAAAAAAAAEAIAAAACYBAABkcnMvZTJvRG9j&#10;LnhtbFBLBQYAAAAABgAGAFkBAAA9BgAAAAA=&#10;">
                <v:fill on="t" focussize="0,0"/>
                <v:stroke weight="6pt" color="#C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bidi="th-TH"/>
                        </w:rPr>
                      </w:pPr>
                    </w:p>
                    <w:p>
                      <w:pP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lang w:val="en-US" w:bidi="th-TH"/>
                        </w:rPr>
                      </w:pP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val="th-TH" w:bidi="th-TH"/>
                        </w:rPr>
                        <w:t>คำสั่งอนุมัติรายจ่ายประจำปีงบประมาณประจำปี</w:t>
                      </w: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val="en-US" w:bidi="th-TH"/>
                        </w:rPr>
                        <w:t xml:space="preserve"> </w:t>
                      </w: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val="th-TH" w:bidi="th-TH"/>
                        </w:rPr>
                        <w:t>พ</w:t>
                      </w: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val="en-US" w:bidi="th-TH"/>
                        </w:rPr>
                        <w:t>.</w:t>
                      </w: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val="th-TH" w:bidi="th-TH"/>
                        </w:rPr>
                        <w:t>ศ</w:t>
                      </w:r>
                      <w:r>
                        <w:rPr>
                          <w:rFonts w:hint="default"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  <w:lang w:val="en-US" w:bidi="th-TH"/>
                        </w:rPr>
                        <w:t>.2567</w:t>
                      </w:r>
                    </w:p>
                  </w:txbxContent>
                </v:textbox>
              </v:roundrect>
            </w:pict>
          </mc:Fallback>
        </mc:AlternateContent>
      </w:r>
    </w:p>
    <w:p/>
    <w:p/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267335</wp:posOffset>
            </wp:positionV>
            <wp:extent cx="5731510" cy="8128635"/>
            <wp:effectExtent l="60325" t="60325" r="75565" b="78740"/>
            <wp:wrapNone/>
            <wp:docPr id="998543438" name="รูปภาพ 1" descr="รูปภาพประกอบด้วย ข้อความ, จดหมาย, กระดาษ, ตัวอักษร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543438" name="รูปภาพ 1" descr="รูปภาพประกอบด้วย ข้อความ, จดหมาย, กระดาษ, ตัวอักษร&#10;&#10;คำอธิบายที่สร้างโดยอัตโนมัติ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28635"/>
                    </a:xfrm>
                    <a:prstGeom prst="rect">
                      <a:avLst/>
                    </a:prstGeom>
                    <a:ln w="603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center"/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-544195</wp:posOffset>
            </wp:positionH>
            <wp:positionV relativeFrom="paragraph">
              <wp:posOffset>-697230</wp:posOffset>
            </wp:positionV>
            <wp:extent cx="1244600" cy="1244600"/>
            <wp:effectExtent l="0" t="0" r="12700" b="12700"/>
            <wp:wrapNone/>
            <wp:docPr id="4" name="รูปภาพ 4" descr="เสาธ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 descr="เสาธ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0" distR="0">
            <wp:extent cx="819150" cy="835660"/>
            <wp:effectExtent l="0" t="0" r="0" b="2540"/>
            <wp:docPr id="1408357964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357964" name="รูปภาพ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1391" cy="8381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 w:bidi="th-TH"/>
        </w:rPr>
        <w:t>ประกาศสถานีตำรวจนครบาลบางเสาธง</w:t>
      </w:r>
    </w:p>
    <w:p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 w:bidi="th-TH"/>
        </w:rPr>
        <w:t xml:space="preserve">ที่     </w:t>
      </w:r>
      <w:r>
        <w:rPr>
          <w:rFonts w:hint="cs" w:ascii="TH SarabunIT๙" w:hAnsi="TH SarabunIT๙" w:cs="TH SarabunIT๙"/>
          <w:b/>
          <w:bCs/>
          <w:sz w:val="36"/>
          <w:szCs w:val="36"/>
          <w:cs/>
          <w:lang w:val="en-US" w:bidi="th-TH"/>
        </w:rPr>
        <w:t>124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 w:bidi="th-TH"/>
        </w:rPr>
        <w:t xml:space="preserve">  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/ 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 w:bidi="th-TH"/>
        </w:rPr>
        <w:t>๒๕๖</w:t>
      </w:r>
      <w:r>
        <w:rPr>
          <w:rFonts w:ascii="TH SarabunIT๙" w:hAnsi="TH SarabunIT๙" w:cs="TH SarabunIT๙"/>
          <w:b/>
          <w:bCs/>
          <w:sz w:val="36"/>
          <w:szCs w:val="36"/>
        </w:rPr>
        <w:t>6</w:t>
      </w:r>
    </w:p>
    <w:p>
      <w:pPr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 xml:space="preserve">เรื่อง  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แผนการใช้จ่ายเงินงบประมาณ ประจำปี </w:t>
      </w:r>
      <w:r>
        <w:rPr>
          <w:rFonts w:hint="cs" w:ascii="TH SarabunIT๙" w:hAnsi="TH SarabunIT๙" w:cs="TH SarabunIT๙"/>
          <w:sz w:val="36"/>
          <w:szCs w:val="36"/>
          <w:cs/>
        </w:rPr>
        <w:t>2567</w:t>
      </w:r>
    </w:p>
    <w:p>
      <w:pPr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hint="cs" w:ascii="TH SarabunIT๙" w:hAnsi="TH SarabunIT๙" w:cs="TH SarabunIT๙"/>
          <w:sz w:val="36"/>
          <w:szCs w:val="36"/>
          <w:cs/>
        </w:rPr>
        <w:t xml:space="preserve">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ไตรมาสที่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1 </w:t>
      </w:r>
      <w:r>
        <w:rPr>
          <w:rFonts w:ascii="TH SarabunIT๙" w:hAnsi="TH SarabunIT๙" w:cs="TH SarabunIT๙"/>
          <w:sz w:val="36"/>
          <w:szCs w:val="36"/>
          <w:cs/>
        </w:rPr>
        <w:t>–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 3 (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ตุลาคม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2566 -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พฤษภาคม </w:t>
      </w:r>
      <w:r>
        <w:rPr>
          <w:rFonts w:hint="cs" w:ascii="TH SarabunIT๙" w:hAnsi="TH SarabunIT๙" w:cs="TH SarabunIT๙"/>
          <w:sz w:val="36"/>
          <w:szCs w:val="36"/>
          <w:cs/>
        </w:rPr>
        <w:t>2567)</w:t>
      </w:r>
    </w:p>
    <w:p>
      <w:pPr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</w:rPr>
        <w:t>--------------------------------------------------------------------------</w:t>
      </w:r>
    </w:p>
    <w:p>
      <w:pPr>
        <w:jc w:val="both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  <w:cs/>
        </w:rPr>
        <w:t xml:space="preserve"> 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ด้วยสถานีตำรวจนครบาลบางเสาธง ได้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รับหนังสือ ด่วนที่สุด กองบังคับการตำรวจนครบาล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7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ที่ </w:t>
      </w:r>
      <w:r>
        <w:rPr>
          <w:rFonts w:hint="cs" w:ascii="TH SarabunIT๙" w:hAnsi="TH SarabunIT๙" w:cs="TH SarabunIT๙"/>
          <w:sz w:val="36"/>
          <w:szCs w:val="36"/>
          <w:cs/>
        </w:rPr>
        <w:t>0015.(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บก</w:t>
      </w:r>
      <w:r>
        <w:rPr>
          <w:rFonts w:hint="cs" w:ascii="TH SarabunIT๙" w:hAnsi="TH SarabunIT๙" w:cs="TH SarabunIT๙"/>
          <w:sz w:val="36"/>
          <w:szCs w:val="36"/>
          <w:cs/>
        </w:rPr>
        <w:t>.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น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.7)13/8523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ลงวันที่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31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ตุลาคม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2566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ตามหนังสือ กองบัญชาการตำรวจนครบาล ด่วนที่สุด 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0015.136/14322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ลงวันที่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25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ตุลาคม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2566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ท้ายหนังสือสำนักงบประมาณ ด่วนที่สุด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0010.181/5426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ลงวันที่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17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ตุลาคม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2566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อนุมัติจัดสรรงบประมาณรายจ่ายประจำปีงบประมาณ พ</w:t>
      </w:r>
      <w:r>
        <w:rPr>
          <w:rFonts w:hint="cs" w:ascii="TH SarabunIT๙" w:hAnsi="TH SarabunIT๙" w:cs="TH SarabunIT๙"/>
          <w:sz w:val="36"/>
          <w:szCs w:val="36"/>
          <w:cs/>
        </w:rPr>
        <w:t>.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ศ</w:t>
      </w:r>
      <w:r>
        <w:rPr>
          <w:rFonts w:hint="cs" w:ascii="TH SarabunIT๙" w:hAnsi="TH SarabunIT๙" w:cs="TH SarabunIT๙"/>
          <w:sz w:val="36"/>
          <w:szCs w:val="36"/>
          <w:cs/>
        </w:rPr>
        <w:t>.2567 (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ปีงบประมาณ พ</w:t>
      </w:r>
      <w:r>
        <w:rPr>
          <w:rFonts w:hint="cs" w:ascii="TH SarabunIT๙" w:hAnsi="TH SarabunIT๙" w:cs="TH SarabunIT๙"/>
          <w:sz w:val="36"/>
          <w:szCs w:val="36"/>
          <w:cs/>
        </w:rPr>
        <w:t>.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ศ</w:t>
      </w:r>
      <w:r>
        <w:rPr>
          <w:rFonts w:hint="cs" w:ascii="TH SarabunIT๙" w:hAnsi="TH SarabunIT๙" w:cs="TH SarabunIT๙"/>
          <w:sz w:val="36"/>
          <w:szCs w:val="36"/>
          <w:cs/>
        </w:rPr>
        <w:t>.2566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ไปพลางก่อน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)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ครั้งที่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1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 xml:space="preserve">ไตรมาสที่ 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1 </w:t>
      </w:r>
      <w:r>
        <w:rPr>
          <w:rFonts w:ascii="TH SarabunIT๙" w:hAnsi="TH SarabunIT๙" w:cs="TH SarabunIT๙"/>
          <w:sz w:val="36"/>
          <w:szCs w:val="36"/>
          <w:cs/>
        </w:rPr>
        <w:t>–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 3 (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ต</w:t>
      </w:r>
      <w:r>
        <w:rPr>
          <w:rFonts w:hint="cs" w:ascii="TH SarabunIT๙" w:hAnsi="TH SarabunIT๙" w:cs="TH SarabunIT๙"/>
          <w:sz w:val="36"/>
          <w:szCs w:val="36"/>
          <w:cs/>
        </w:rPr>
        <w:t>.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ค</w:t>
      </w:r>
      <w:r>
        <w:rPr>
          <w:rFonts w:hint="cs" w:ascii="TH SarabunIT๙" w:hAnsi="TH SarabunIT๙" w:cs="TH SarabunIT๙"/>
          <w:sz w:val="36"/>
          <w:szCs w:val="36"/>
          <w:cs/>
        </w:rPr>
        <w:t>.66-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พ</w:t>
      </w:r>
      <w:r>
        <w:rPr>
          <w:rFonts w:hint="cs" w:ascii="TH SarabunIT๙" w:hAnsi="TH SarabunIT๙" w:cs="TH SarabunIT๙"/>
          <w:sz w:val="36"/>
          <w:szCs w:val="36"/>
          <w:cs/>
        </w:rPr>
        <w:t>.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ค</w:t>
      </w:r>
      <w:r>
        <w:rPr>
          <w:rFonts w:hint="cs" w:ascii="TH SarabunIT๙" w:hAnsi="TH SarabunIT๙" w:cs="TH SarabunIT๙"/>
          <w:sz w:val="36"/>
          <w:szCs w:val="36"/>
          <w:cs/>
        </w:rPr>
        <w:t xml:space="preserve">.67) 8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เดือน แก่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ราชการสถานีตำรวจนครบาลบางเสาธง เพื่อให้การ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ใช้จ่ายงบประมาณ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เป็นไปด้วยความเรียบร้อย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ถูกต้อง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ตามระเบียบ จึง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ให้งานอำนวยการ งานการเงิน และงานพัสดุ</w:t>
      </w:r>
      <w:r>
        <w:rPr>
          <w:rFonts w:ascii="TH SarabunIT๙" w:hAnsi="TH SarabunIT๙" w:cs="TH SarabunIT๙"/>
          <w:sz w:val="36"/>
          <w:szCs w:val="36"/>
          <w:cs/>
        </w:rPr>
        <w:t xml:space="preserve">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สถานีตำรวจนครบาลบางเสาธง ดำเนินการ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ดังนี้</w:t>
      </w:r>
    </w:p>
    <w:p>
      <w:pPr>
        <w:jc w:val="thaiDistribute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เพื่อให้การดำเนินการเป็นไปด้วยความเรียบร้อยจึงให้แผนก งานดังกล่าวจัดทำแผนการเบิกจ่าย และเบิกจ่ายให้ถูกต้องตามผลผลิต</w:t>
      </w:r>
      <w:r>
        <w:rPr>
          <w:rFonts w:hint="cs" w:ascii="TH SarabunIT๙" w:hAnsi="TH SarabunIT๙" w:cs="TH SarabunIT๙"/>
          <w:sz w:val="36"/>
          <w:szCs w:val="36"/>
          <w:cs/>
        </w:rPr>
        <w:t>/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โครงการ</w:t>
      </w:r>
      <w:r>
        <w:rPr>
          <w:rFonts w:hint="cs" w:ascii="TH SarabunIT๙" w:hAnsi="TH SarabunIT๙" w:cs="TH SarabunIT๙"/>
          <w:sz w:val="36"/>
          <w:szCs w:val="36"/>
          <w:cs/>
        </w:rPr>
        <w:t>/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กิจกรรม</w:t>
      </w:r>
      <w:r>
        <w:rPr>
          <w:rFonts w:hint="cs" w:ascii="TH SarabunIT๙" w:hAnsi="TH SarabunIT๙" w:cs="TH SarabunIT๙"/>
          <w:sz w:val="36"/>
          <w:szCs w:val="36"/>
          <w:cs/>
        </w:rPr>
        <w:t>/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งบรายจ่ายที่ได้รับ ห้ามนำไปใช้จ่ายในรายการอื่นโดยเด็ดขาด และให้ถือปฏิบัติตามระเบียบและข้อกฎหมายที่เกี่ยวข้องโดยเคร่งครัด เมื่อดำเนินการใดแล้วให้รายงานให้ทราบทุกไตรมาสไป</w:t>
      </w:r>
    </w:p>
    <w:p>
      <w:pPr>
        <w:jc w:val="center"/>
        <w:rPr>
          <w:rFonts w:ascii="TH SarabunIT๙" w:hAnsi="TH SarabunIT๙" w:cs="TH SarabunIT๙"/>
          <w:sz w:val="36"/>
          <w:szCs w:val="36"/>
        </w:rPr>
      </w:pPr>
    </w:p>
    <w:p>
      <w:pPr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eastAsia="Calibri" w:cs="TH SarabunIT๙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3613785</wp:posOffset>
            </wp:positionH>
            <wp:positionV relativeFrom="paragraph">
              <wp:posOffset>198120</wp:posOffset>
            </wp:positionV>
            <wp:extent cx="1323340" cy="555625"/>
            <wp:effectExtent l="0" t="0" r="0" b="16510"/>
            <wp:wrapNone/>
            <wp:docPr id="18843359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3359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23340" cy="555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ประกาศ</w:t>
      </w:r>
      <w:r>
        <w:rPr>
          <w:rFonts w:ascii="TH SarabunIT๙" w:hAnsi="TH SarabunIT๙" w:cs="TH SarabunIT๙"/>
          <w:sz w:val="36"/>
          <w:szCs w:val="36"/>
          <w:cs/>
        </w:rPr>
        <w:t xml:space="preserve">   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 xml:space="preserve">ณ   วันที่       </w:t>
      </w:r>
      <w:r>
        <w:rPr>
          <w:rFonts w:hint="cs" w:ascii="TH SarabunIT๙" w:hAnsi="TH SarabunIT๙" w:cs="TH SarabunIT๙"/>
          <w:sz w:val="36"/>
          <w:szCs w:val="36"/>
          <w:cs/>
          <w:lang w:val="en-US" w:bidi="th-TH"/>
        </w:rPr>
        <w:t>1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 xml:space="preserve">     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พฤศจิกายน</w:t>
      </w:r>
      <w:r>
        <w:rPr>
          <w:rFonts w:ascii="TH SarabunIT๙" w:hAnsi="TH SarabunIT๙" w:cs="TH SarabunIT๙"/>
          <w:sz w:val="36"/>
          <w:szCs w:val="36"/>
          <w:cs/>
        </w:rPr>
        <w:t xml:space="preserve">     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พุทธศักราช     ๒๕๖</w:t>
      </w:r>
      <w:r>
        <w:rPr>
          <w:rFonts w:ascii="TH SarabunIT๙" w:hAnsi="TH SarabunIT๙" w:cs="TH SarabunIT๙"/>
          <w:sz w:val="36"/>
          <w:szCs w:val="36"/>
        </w:rPr>
        <w:t>6</w:t>
      </w:r>
    </w:p>
    <w:p>
      <w:pPr>
        <w:ind w:left="4320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  <w:cs/>
        </w:rPr>
        <w:t xml:space="preserve">  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พันตำรวจเอก</w:t>
      </w:r>
    </w:p>
    <w:p>
      <w:pPr>
        <w:jc w:val="center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ab/>
      </w:r>
      <w:r>
        <w:rPr>
          <w:rFonts w:ascii="TH SarabunIT๙" w:hAnsi="TH SarabunIT๙" w:cs="TH SarabunIT๙"/>
          <w:sz w:val="36"/>
          <w:szCs w:val="36"/>
        </w:rPr>
        <w:t xml:space="preserve">       (  </w:t>
      </w:r>
      <w:r>
        <w:rPr>
          <w:rFonts w:hint="cs" w:ascii="TH SarabunIT๙" w:hAnsi="TH SarabunIT๙" w:cs="TH SarabunIT๙"/>
          <w:sz w:val="36"/>
          <w:szCs w:val="36"/>
          <w:cs/>
          <w:lang w:val="th-TH" w:bidi="th-TH"/>
        </w:rPr>
        <w:t>สุนทร มาลาเวช</w:t>
      </w:r>
      <w:r>
        <w:rPr>
          <w:rFonts w:ascii="TH SarabunIT๙" w:hAnsi="TH SarabunIT๙" w:cs="TH SarabunIT๙"/>
          <w:sz w:val="36"/>
          <w:szCs w:val="36"/>
          <w:cs/>
        </w:rPr>
        <w:t xml:space="preserve"> )                       </w:t>
      </w:r>
    </w:p>
    <w:p>
      <w:pPr>
        <w:jc w:val="center"/>
        <w:rPr>
          <w:rFonts w:hint="cs"/>
        </w:rPr>
        <w:sectPr>
          <w:pgSz w:w="11906" w:h="16838"/>
          <w:pgMar w:top="1440" w:right="1440" w:bottom="1440" w:left="1134" w:header="708" w:footer="708" w:gutter="0"/>
          <w:cols w:space="708" w:num="1"/>
          <w:docGrid w:linePitch="360" w:charSpace="0"/>
        </w:sectPr>
      </w:pPr>
      <w:r>
        <w:rPr>
          <w:rFonts w:cs="Cordia New"/>
          <w:cs/>
        </w:rPr>
        <w:t xml:space="preserve">                         </w:t>
      </w:r>
      <w:r>
        <w:rPr>
          <w:rFonts w:hint="cs" w:cs="Cordia New"/>
          <w:cs/>
        </w:rPr>
        <w:t xml:space="preserve">                                                              </w:t>
      </w:r>
      <w:r>
        <w:rPr>
          <w:rFonts w:cs="Cordia New"/>
          <w:cs/>
        </w:rPr>
        <w:t xml:space="preserve">  </w:t>
      </w:r>
      <w:r>
        <w:rPr>
          <w:rFonts w:ascii="TH SarabunIT๙" w:hAnsi="TH SarabunIT๙" w:cs="TH SarabunIT๙"/>
          <w:sz w:val="36"/>
          <w:szCs w:val="36"/>
          <w:cs/>
          <w:lang w:val="th-TH" w:bidi="th-TH"/>
        </w:rPr>
        <w:t>ผู้กำกับการสถานีตำรวจนครบาลบางเสาธง</w:t>
      </w:r>
    </w:p>
    <w:p>
      <w:pPr>
        <w:jc w:val="both"/>
      </w:pPr>
      <w:bookmarkStart w:id="0" w:name="_GoBack"/>
      <w:bookmarkEnd w:id="0"/>
    </w:p>
    <w:sectPr>
      <w:pgSz w:w="16838" w:h="11906" w:orient="landscape"/>
      <w:pgMar w:top="1134" w:right="1440" w:bottom="1440" w:left="144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applyBreakingRules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C79"/>
    <w:rsid w:val="002E5DC6"/>
    <w:rsid w:val="0035662D"/>
    <w:rsid w:val="00430662"/>
    <w:rsid w:val="006314CE"/>
    <w:rsid w:val="0080053B"/>
    <w:rsid w:val="00955C79"/>
    <w:rsid w:val="00B61119"/>
    <w:rsid w:val="00D37A00"/>
    <w:rsid w:val="00DE4640"/>
    <w:rsid w:val="00DF700B"/>
    <w:rsid w:val="00F553D5"/>
    <w:rsid w:val="17443049"/>
    <w:rsid w:val="444F1B79"/>
    <w:rsid w:val="7B6C2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8"/>
      <w:lang w:val="en-US" w:eastAsia="en-US" w:bidi="th-TH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spacing w:after="0" w:line="240" w:lineRule="auto"/>
    </w:pPr>
    <w:rPr>
      <w:rFonts w:ascii="Times New Roman" w:hAnsi="Times New Roman" w:eastAsia="SimSun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D79969-15C1-4152-B602-1ABEE4E344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532</Words>
  <Characters>3035</Characters>
  <Lines>25</Lines>
  <Paragraphs>7</Paragraphs>
  <TotalTime>216</TotalTime>
  <ScaleCrop>false</ScaleCrop>
  <LinksUpToDate>false</LinksUpToDate>
  <CharactersWithSpaces>3560</CharactersWithSpaces>
  <Application>WPS Office_12.2.0.13489_F1E327BC-269C-435d-A152-05C5408002CA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2024-02-20T02:48:00Z</dcterms:created>
  <dc:creator>burin munpholsri</dc:creator>
  <cp:lastModifiedBy>admin</cp:lastModifiedBy>
  <dcterms:modified xsi:type="dcterms:W3CDTF">2024-04-03T16:52:50Z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1054-12.2.0.13489</vt:lpwstr>
  </property>
  <property fmtid="{D5CDD505-2E9C-101B-9397-08002B2CF9AE}" pid="3" name="ICV">
    <vt:lpwstr>81B2A84183C345CDA6B39137DF41941B_12</vt:lpwstr>
  </property>
</Properties>
</file>